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BA" w:rsidRDefault="003C2DBA">
      <w:pPr>
        <w:rPr>
          <w:rStyle w:val="fontstyle01"/>
        </w:rPr>
      </w:pPr>
      <w:bookmarkStart w:id="0" w:name="_GoBack"/>
      <w:r>
        <w:rPr>
          <w:rStyle w:val="fontstyle01"/>
        </w:rPr>
        <w:t>Особенности продажи бытового газа в баллонах</w:t>
      </w:r>
    </w:p>
    <w:bookmarkEnd w:id="0"/>
    <w:p w:rsidR="00DD7D0F" w:rsidRDefault="003C2DBA">
      <w:r>
        <w:rPr>
          <w:rFonts w:ascii="Times New Roman Cyr" w:hAnsi="Times New Roman Cyr"/>
          <w:b/>
          <w:bCs/>
          <w:color w:val="26282F"/>
          <w:sz w:val="28"/>
          <w:szCs w:val="28"/>
        </w:rPr>
        <w:br/>
      </w:r>
      <w:r>
        <w:rPr>
          <w:rStyle w:val="fontstyle21"/>
        </w:rPr>
        <w:t>Постановлением Правительства РФ от 6 мая 2011 года № 354 «О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предоставлении коммунальных услуг собственникам и пользователям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помещений в многоквартирных домах и жилых домов </w:t>
      </w:r>
      <w:r>
        <w:rPr>
          <w:rStyle w:val="fontstyle31"/>
        </w:rPr>
        <w:t>предусмотрены</w:t>
      </w:r>
      <w:r>
        <w:rPr>
          <w:rFonts w:ascii="Times New Roman Cyr" w:hAnsi="Times New Roman Cyr"/>
          <w:color w:val="000000"/>
          <w:sz w:val="28"/>
          <w:szCs w:val="28"/>
        </w:rPr>
        <w:br/>
      </w:r>
      <w:r>
        <w:rPr>
          <w:rStyle w:val="fontstyle31"/>
        </w:rPr>
        <w:t>требования к продаже бытового газа в баллонах.</w:t>
      </w:r>
      <w:r>
        <w:rPr>
          <w:rFonts w:ascii="Times New Roman Cyr" w:hAnsi="Times New Roman Cyr"/>
          <w:color w:val="000000"/>
          <w:sz w:val="28"/>
          <w:szCs w:val="28"/>
        </w:rPr>
        <w:br/>
      </w:r>
      <w:r>
        <w:rPr>
          <w:rStyle w:val="fontstyle21"/>
        </w:rPr>
        <w:t>Продаже подлежат наполненные сжиженным углеводородным газом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баллоны (далее - газовые баллоны), прошедшие предварительное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техническое освидетельствование и находящиеся в исправном состоянии,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срок службы которых не истек.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Потребитель до момента передачи ему продавцом газовых баллонов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(или одновременно с ним) обязан передать на обмен равное количество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порожних газовых баллонов, находящихся в исправном состоянии, срок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которых не истек.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отношении газовых баллонов продавцом должна быть осуществлена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предпродажная подготовка, которая включает в себя осмотр баллона,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проверку его технического состояния на герметичность и наличие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механических повреждений (по внешним признакам), проверку уровня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наполнения газом методом взвешивания или иным методом,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обеспечивающим проведение указанного контроля, а также проверку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наличия необходимой информации о товаре.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Потребитель вправе потребовать провести контрольное взвешивание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газовых баллонов в его присутствии.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Информация о газе и газовых баллонах должна содержать сведения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марке газа и его физико-химических показателях, о техническом состоянии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газового баллона (номер баллона, масса порожнего баллона, дата 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изготовления и дата очередного технического освидетельствования, рабочее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 пробное давление, вместимость). Такие сведения указываются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поверхности баллона или на прикрепленной к нему пластине.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Продавец обязан ознакомить потребителя, который самостоятельно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осуществляет транспортировку приобретенного газового баллона,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правилами безопасности при его транспортировке, а также с правилами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безопасности при замене пустого баллона и сделать соответствующую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отметку в журнале учета.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Вместе с газовым баллоном продавец обязан передать потребителю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кассовый и товарный чеки, в которых помимо обязательных сведений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указываются номер газового баллона, масса газа в баллоне, цена товара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дата продажи, товарный чек также должен содержать подпись лица,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непосредственно осуществляющего продажу. Одновременно с товаром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потребителю передается текст правил по безопасному пользованию газом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быту.</w:t>
      </w:r>
    </w:p>
    <w:sectPr w:rsidR="00DD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A"/>
    <w:rsid w:val="003C2DBA"/>
    <w:rsid w:val="00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E54"/>
  <w15:chartTrackingRefBased/>
  <w15:docId w15:val="{89F2D66B-F384-4367-B209-DE7A828B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2DBA"/>
    <w:rPr>
      <w:rFonts w:ascii="Times New Roman Cyr" w:hAnsi="Times New Roman Cyr" w:hint="default"/>
      <w:b/>
      <w:bCs/>
      <w:i w:val="0"/>
      <w:iCs w:val="0"/>
      <w:color w:val="26282F"/>
      <w:sz w:val="28"/>
      <w:szCs w:val="28"/>
    </w:rPr>
  </w:style>
  <w:style w:type="character" w:customStyle="1" w:styleId="fontstyle21">
    <w:name w:val="fontstyle21"/>
    <w:basedOn w:val="a0"/>
    <w:rsid w:val="003C2D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C2DB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2024-09-18T04:18:00Z</dcterms:created>
  <dcterms:modified xsi:type="dcterms:W3CDTF">2024-09-18T04:18:00Z</dcterms:modified>
</cp:coreProperties>
</file>